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F706" w14:textId="5F38F060" w:rsidR="001A225E" w:rsidRPr="00630BCC" w:rsidRDefault="001A225E" w:rsidP="00630BCC">
      <w:pPr>
        <w:jc w:val="center"/>
        <w:rPr>
          <w:rFonts w:cstheme="minorHAnsi"/>
          <w:b/>
          <w:sz w:val="48"/>
          <w:szCs w:val="48"/>
        </w:rPr>
      </w:pPr>
      <w:r w:rsidRPr="00630BCC">
        <w:rPr>
          <w:rFonts w:cstheme="minorHAnsi"/>
          <w:b/>
          <w:sz w:val="48"/>
          <w:szCs w:val="48"/>
        </w:rPr>
        <w:t xml:space="preserve">Exploring </w:t>
      </w:r>
      <w:r w:rsidR="009073A8">
        <w:rPr>
          <w:rFonts w:cstheme="minorHAnsi"/>
          <w:b/>
          <w:sz w:val="48"/>
          <w:szCs w:val="48"/>
        </w:rPr>
        <w:t>the Burning of a Candle</w:t>
      </w:r>
    </w:p>
    <w:p w14:paraId="646A55B4" w14:textId="15E6A9E9" w:rsidR="0038533A" w:rsidRDefault="004626B4" w:rsidP="00630BCC">
      <w:pPr>
        <w:pStyle w:val="Author"/>
        <w:jc w:val="center"/>
      </w:pPr>
      <w:r>
        <w:t>Written</w:t>
      </w:r>
      <w:r w:rsidR="001A225E">
        <w:t xml:space="preserve"> by Deakin Science</w:t>
      </w:r>
      <w:r w:rsidR="00CE6FB8">
        <w:t xml:space="preserve"> Ed</w:t>
      </w:r>
      <w:r w:rsidR="001A225E">
        <w:t xml:space="preserve"> </w:t>
      </w:r>
      <w:r w:rsidR="00CE6FB8">
        <w:t>@Geelong</w:t>
      </w:r>
    </w:p>
    <w:p w14:paraId="53EBF70C" w14:textId="6782494E" w:rsidR="00CE6FB8" w:rsidRPr="00630BCC" w:rsidRDefault="00087C0F" w:rsidP="008A5CA9">
      <w:pPr>
        <w:pStyle w:val="Heading2"/>
        <w:rPr>
          <w:b/>
        </w:rPr>
      </w:pPr>
      <w:r w:rsidRPr="009E3BB9">
        <w:rPr>
          <w:szCs w:val="36"/>
        </w:rPr>
        <w:drawing>
          <wp:anchor distT="0" distB="0" distL="114300" distR="114300" simplePos="0" relativeHeight="251660288" behindDoc="0" locked="0" layoutInCell="1" allowOverlap="1" wp14:anchorId="04857D3E" wp14:editId="1BCB4806">
            <wp:simplePos x="0" y="0"/>
            <wp:positionH relativeFrom="column">
              <wp:posOffset>4756299</wp:posOffset>
            </wp:positionH>
            <wp:positionV relativeFrom="paragraph">
              <wp:posOffset>245670</wp:posOffset>
            </wp:positionV>
            <wp:extent cx="1219200" cy="1809750"/>
            <wp:effectExtent l="0" t="0" r="0" b="635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7F9" w:rsidRPr="00630BCC">
        <w:rPr>
          <w:b/>
        </w:rPr>
        <w:t xml:space="preserve">Investigation 1: </w:t>
      </w:r>
      <w:r w:rsidR="009E3BB9">
        <w:rPr>
          <w:b/>
        </w:rPr>
        <w:t>Burning candle</w:t>
      </w:r>
    </w:p>
    <w:p w14:paraId="3100DA69" w14:textId="59DA583A" w:rsidR="0092774C" w:rsidRDefault="00CE6FB8" w:rsidP="00087C0F">
      <w:pPr>
        <w:spacing w:before="120"/>
        <w:rPr>
          <w:rFonts w:cstheme="minorHAnsi"/>
          <w:i/>
        </w:rPr>
      </w:pPr>
      <w:r w:rsidRPr="00691B70">
        <w:rPr>
          <w:rFonts w:cstheme="minorHAnsi"/>
        </w:rPr>
        <w:t xml:space="preserve">In this activity, we will explore </w:t>
      </w:r>
      <w:r w:rsidR="00087C0F">
        <w:rPr>
          <w:rFonts w:cstheme="minorHAnsi"/>
          <w:i/>
        </w:rPr>
        <w:t xml:space="preserve">the phenomenon of </w:t>
      </w:r>
      <w:r w:rsidR="00F518B7">
        <w:rPr>
          <w:rFonts w:cstheme="minorHAnsi"/>
          <w:i/>
        </w:rPr>
        <w:t>candle burning</w:t>
      </w:r>
      <w:r w:rsidR="00087C0F">
        <w:rPr>
          <w:rFonts w:cstheme="minorHAnsi"/>
          <w:i/>
        </w:rPr>
        <w:t>.</w:t>
      </w:r>
    </w:p>
    <w:p w14:paraId="11191086" w14:textId="34749DED" w:rsidR="00087C0F" w:rsidRPr="00087C0F" w:rsidRDefault="00087C0F" w:rsidP="00087C0F">
      <w:pPr>
        <w:spacing w:before="120"/>
        <w:rPr>
          <w:rFonts w:cstheme="minorHAnsi"/>
          <w:i/>
        </w:rPr>
      </w:pPr>
    </w:p>
    <w:p w14:paraId="1B3BD2FB" w14:textId="1DC0609B" w:rsidR="008357B9" w:rsidRPr="008357B9" w:rsidRDefault="008357B9" w:rsidP="008357B9">
      <w:r w:rsidRPr="0059312D">
        <w:rPr>
          <w:rFonts w:cstheme="minorHAnsi"/>
          <w:sz w:val="22"/>
          <w:szCs w:val="22"/>
        </w:rPr>
        <w:sym w:font="Webdings" w:char="F0B7"/>
      </w:r>
      <w:r>
        <w:rPr>
          <w:rFonts w:cstheme="minorHAnsi"/>
          <w:b/>
          <w:sz w:val="22"/>
          <w:szCs w:val="22"/>
        </w:rPr>
        <w:t xml:space="preserve">Watch the video </w:t>
      </w:r>
      <w:hyperlink r:id="rId8" w:history="1">
        <w:r>
          <w:rPr>
            <w:rStyle w:val="sc-kafwex"/>
            <w:rFonts w:eastAsiaTheme="majorEastAsia"/>
            <w:color w:val="0000FF"/>
            <w:u w:val="single"/>
          </w:rPr>
          <w:t>https://vimeo.com/41</w:t>
        </w:r>
        <w:r>
          <w:rPr>
            <w:rStyle w:val="sc-kafwex"/>
            <w:rFonts w:eastAsiaTheme="majorEastAsia"/>
            <w:color w:val="0000FF"/>
            <w:u w:val="single"/>
          </w:rPr>
          <w:t>8</w:t>
        </w:r>
        <w:r>
          <w:rPr>
            <w:rStyle w:val="sc-kafwex"/>
            <w:rFonts w:eastAsiaTheme="majorEastAsia"/>
            <w:color w:val="0000FF"/>
            <w:u w:val="single"/>
          </w:rPr>
          <w:t>415736</w:t>
        </w:r>
      </w:hyperlink>
      <w:r>
        <w:t xml:space="preserve"> (password: 123456)</w:t>
      </w:r>
    </w:p>
    <w:p w14:paraId="61199F9A" w14:textId="0BCEF75B" w:rsidR="008357B9" w:rsidRPr="009B7566" w:rsidRDefault="008357B9" w:rsidP="008357B9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sym w:font="Webdings" w:char="F09D"/>
      </w:r>
      <w:r w:rsidR="00F518B7">
        <w:rPr>
          <w:rFonts w:cstheme="minorHAnsi"/>
          <w:b/>
          <w:sz w:val="22"/>
          <w:szCs w:val="22"/>
        </w:rPr>
        <w:t>A</w:t>
      </w:r>
      <w:r w:rsidRPr="00242363">
        <w:rPr>
          <w:rFonts w:cstheme="minorHAnsi"/>
          <w:b/>
          <w:sz w:val="22"/>
          <w:szCs w:val="22"/>
        </w:rPr>
        <w:t>nswer the following questions:</w:t>
      </w:r>
    </w:p>
    <w:p w14:paraId="2F0CCE88" w14:textId="5A902903" w:rsidR="008357B9" w:rsidRPr="009E3BB9" w:rsidRDefault="008357B9" w:rsidP="009E414D">
      <w:pPr>
        <w:pStyle w:val="ListParagraph"/>
        <w:numPr>
          <w:ilvl w:val="0"/>
          <w:numId w:val="3"/>
        </w:numPr>
        <w:ind w:left="360"/>
        <w:rPr>
          <w:rFonts w:cstheme="minorHAnsi"/>
          <w:sz w:val="22"/>
          <w:szCs w:val="22"/>
        </w:rPr>
      </w:pPr>
      <w:r w:rsidRPr="009E3BB9">
        <w:rPr>
          <w:rFonts w:cstheme="minorHAnsi"/>
          <w:sz w:val="22"/>
          <w:szCs w:val="22"/>
        </w:rPr>
        <w:t>Look at the candle carefully. Make a list of the things you can see.</w:t>
      </w:r>
    </w:p>
    <w:p w14:paraId="195C0D5A" w14:textId="2319C7F4" w:rsidR="008357B9" w:rsidRPr="009E3BB9" w:rsidRDefault="008357B9" w:rsidP="008357B9">
      <w:pPr>
        <w:rPr>
          <w:rFonts w:cstheme="minorHAnsi"/>
          <w:sz w:val="22"/>
          <w:szCs w:val="22"/>
        </w:rPr>
      </w:pPr>
    </w:p>
    <w:p w14:paraId="7B78F648" w14:textId="00E30BF7" w:rsidR="008357B9" w:rsidRPr="009E3BB9" w:rsidRDefault="008357B9" w:rsidP="008357B9">
      <w:pPr>
        <w:rPr>
          <w:rFonts w:cstheme="minorHAnsi"/>
          <w:sz w:val="22"/>
          <w:szCs w:val="22"/>
        </w:rPr>
      </w:pPr>
    </w:p>
    <w:p w14:paraId="6A8D1806" w14:textId="77777777" w:rsidR="008357B9" w:rsidRDefault="008357B9" w:rsidP="008357B9">
      <w:pPr>
        <w:rPr>
          <w:rFonts w:cstheme="minorHAnsi"/>
          <w:sz w:val="22"/>
          <w:szCs w:val="22"/>
        </w:rPr>
      </w:pPr>
    </w:p>
    <w:p w14:paraId="41DF7F5D" w14:textId="76D40CB0" w:rsidR="008357B9" w:rsidRDefault="008357B9" w:rsidP="008357B9">
      <w:pPr>
        <w:rPr>
          <w:rFonts w:cstheme="minorHAnsi"/>
          <w:sz w:val="22"/>
          <w:szCs w:val="22"/>
        </w:rPr>
      </w:pPr>
    </w:p>
    <w:p w14:paraId="3625DCD1" w14:textId="30A2FC74" w:rsidR="008357B9" w:rsidRPr="009E3BB9" w:rsidRDefault="008357B9" w:rsidP="008357B9">
      <w:pPr>
        <w:rPr>
          <w:rFonts w:cstheme="minorHAnsi"/>
          <w:sz w:val="22"/>
          <w:szCs w:val="22"/>
        </w:rPr>
      </w:pPr>
    </w:p>
    <w:p w14:paraId="65950315" w14:textId="13116CB5" w:rsidR="008357B9" w:rsidRPr="009E3BB9" w:rsidRDefault="00087C0F" w:rsidP="009E414D">
      <w:pPr>
        <w:pStyle w:val="ListParagraph"/>
        <w:numPr>
          <w:ilvl w:val="0"/>
          <w:numId w:val="3"/>
        </w:numPr>
        <w:ind w:left="360"/>
        <w:rPr>
          <w:rFonts w:cstheme="minorHAnsi"/>
          <w:sz w:val="22"/>
          <w:szCs w:val="22"/>
          <w:lang w:val="en-AU"/>
        </w:rPr>
      </w:pPr>
      <w:r>
        <w:rPr>
          <w:rFonts w:cstheme="minorHAnsi"/>
          <w:sz w:val="22"/>
          <w:szCs w:val="22"/>
        </w:rPr>
        <w:t>Ask Mum and Dad to l</w:t>
      </w:r>
      <w:r w:rsidR="008357B9" w:rsidRPr="009E3BB9">
        <w:rPr>
          <w:rFonts w:cstheme="minorHAnsi"/>
          <w:sz w:val="22"/>
          <w:szCs w:val="22"/>
        </w:rPr>
        <w:t xml:space="preserve">ight the candle. </w:t>
      </w:r>
      <w:r w:rsidR="008357B9" w:rsidRPr="009E3BB9">
        <w:rPr>
          <w:rFonts w:cstheme="minorHAnsi"/>
          <w:sz w:val="22"/>
          <w:szCs w:val="22"/>
          <w:lang w:val="en-AU"/>
        </w:rPr>
        <w:t>Write down as many observations as you can about a candle.</w:t>
      </w:r>
    </w:p>
    <w:p w14:paraId="20A42F92" w14:textId="4E174A08" w:rsidR="008357B9" w:rsidRPr="009E3BB9" w:rsidRDefault="008357B9" w:rsidP="009E414D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9E3BB9">
        <w:rPr>
          <w:rFonts w:cstheme="minorHAnsi"/>
          <w:sz w:val="22"/>
          <w:szCs w:val="22"/>
          <w:lang w:val="en-AU"/>
        </w:rPr>
        <w:t xml:space="preserve"> </w:t>
      </w:r>
      <w:r w:rsidRPr="009E3BB9">
        <w:rPr>
          <w:rFonts w:cstheme="minorHAnsi"/>
          <w:sz w:val="22"/>
          <w:szCs w:val="22"/>
        </w:rPr>
        <w:t>How does a candle stay alight?</w:t>
      </w:r>
    </w:p>
    <w:p w14:paraId="55C1BFF1" w14:textId="2FE1F91D" w:rsidR="008357B9" w:rsidRPr="009E3BB9" w:rsidRDefault="008357B9" w:rsidP="009E414D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9E3BB9">
        <w:rPr>
          <w:rFonts w:cstheme="minorHAnsi"/>
          <w:sz w:val="22"/>
          <w:szCs w:val="22"/>
        </w:rPr>
        <w:t>What is burning?</w:t>
      </w:r>
    </w:p>
    <w:p w14:paraId="04ED5A78" w14:textId="006A56C8" w:rsidR="008357B9" w:rsidRPr="009E3BB9" w:rsidRDefault="008357B9" w:rsidP="009E414D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9E3BB9">
        <w:rPr>
          <w:rFonts w:cstheme="minorHAnsi"/>
          <w:sz w:val="22"/>
          <w:szCs w:val="22"/>
        </w:rPr>
        <w:t>What is the wax doing?</w:t>
      </w:r>
    </w:p>
    <w:p w14:paraId="20B45FDF" w14:textId="77777777" w:rsidR="008357B9" w:rsidRPr="009E3BB9" w:rsidRDefault="008357B9" w:rsidP="009E414D">
      <w:pPr>
        <w:pStyle w:val="ListParagraph"/>
        <w:numPr>
          <w:ilvl w:val="1"/>
          <w:numId w:val="3"/>
        </w:numPr>
        <w:rPr>
          <w:rFonts w:cstheme="minorHAnsi"/>
          <w:sz w:val="22"/>
          <w:szCs w:val="22"/>
        </w:rPr>
      </w:pPr>
      <w:r w:rsidRPr="009E3BB9">
        <w:rPr>
          <w:rFonts w:cstheme="minorHAnsi"/>
          <w:sz w:val="22"/>
          <w:szCs w:val="22"/>
        </w:rPr>
        <w:t xml:space="preserve">What is changing? Can you notice any clues in the flame? </w:t>
      </w:r>
    </w:p>
    <w:p w14:paraId="42CEC348" w14:textId="1E841E38" w:rsidR="008357B9" w:rsidRDefault="008357B9" w:rsidP="008357B9">
      <w:pPr>
        <w:pStyle w:val="ListParagraph"/>
        <w:ind w:left="360"/>
        <w:rPr>
          <w:rFonts w:cstheme="minorHAnsi"/>
          <w:sz w:val="22"/>
          <w:szCs w:val="22"/>
        </w:rPr>
      </w:pPr>
    </w:p>
    <w:p w14:paraId="4D88023D" w14:textId="75CACB54" w:rsidR="00087C0F" w:rsidRDefault="00087C0F" w:rsidP="008357B9">
      <w:pPr>
        <w:pStyle w:val="ListParagraph"/>
        <w:ind w:left="360"/>
        <w:rPr>
          <w:rFonts w:cstheme="minorHAnsi"/>
          <w:sz w:val="22"/>
          <w:szCs w:val="22"/>
        </w:rPr>
      </w:pPr>
    </w:p>
    <w:p w14:paraId="7FE7484D" w14:textId="66CDBCAA" w:rsidR="00087C0F" w:rsidRDefault="00087C0F" w:rsidP="008357B9">
      <w:pPr>
        <w:pStyle w:val="ListParagraph"/>
        <w:ind w:left="360"/>
        <w:rPr>
          <w:rFonts w:cstheme="minorHAnsi"/>
          <w:sz w:val="22"/>
          <w:szCs w:val="22"/>
        </w:rPr>
      </w:pPr>
    </w:p>
    <w:p w14:paraId="7DCBA7FC" w14:textId="77777777" w:rsidR="00087C0F" w:rsidRPr="007A6460" w:rsidRDefault="00087C0F" w:rsidP="008357B9">
      <w:pPr>
        <w:pStyle w:val="ListParagraph"/>
        <w:ind w:left="360"/>
        <w:rPr>
          <w:rFonts w:cstheme="minorHAnsi"/>
          <w:sz w:val="22"/>
          <w:szCs w:val="22"/>
        </w:rPr>
      </w:pPr>
    </w:p>
    <w:p w14:paraId="11266FC2" w14:textId="77777777" w:rsidR="008357B9" w:rsidRDefault="008357B9" w:rsidP="008357B9">
      <w:pPr>
        <w:rPr>
          <w:rFonts w:cstheme="minorHAnsi"/>
          <w:sz w:val="22"/>
          <w:szCs w:val="22"/>
        </w:rPr>
      </w:pPr>
    </w:p>
    <w:p w14:paraId="0A9A2DB6" w14:textId="77777777" w:rsidR="008357B9" w:rsidRDefault="008357B9" w:rsidP="008357B9">
      <w:r w:rsidRPr="0059312D">
        <w:rPr>
          <w:rFonts w:cstheme="minorHAnsi"/>
          <w:sz w:val="22"/>
          <w:szCs w:val="22"/>
        </w:rPr>
        <w:sym w:font="Webdings" w:char="F0B7"/>
      </w:r>
      <w:r>
        <w:rPr>
          <w:rFonts w:cstheme="minorHAnsi"/>
          <w:b/>
          <w:sz w:val="22"/>
          <w:szCs w:val="22"/>
        </w:rPr>
        <w:t xml:space="preserve">Watch the video on this website “what happens when a candle </w:t>
      </w:r>
      <w:proofErr w:type="gramStart"/>
      <w:r>
        <w:rPr>
          <w:rFonts w:cstheme="minorHAnsi"/>
          <w:b/>
          <w:sz w:val="22"/>
          <w:szCs w:val="22"/>
        </w:rPr>
        <w:t>burns</w:t>
      </w:r>
      <w:proofErr w:type="gramEnd"/>
      <w:r>
        <w:rPr>
          <w:rFonts w:cstheme="minorHAnsi"/>
          <w:b/>
          <w:sz w:val="22"/>
          <w:szCs w:val="22"/>
        </w:rPr>
        <w:t xml:space="preserve">?” </w:t>
      </w:r>
      <w:hyperlink r:id="rId9" w:history="1">
        <w:r w:rsidRPr="00AD075B">
          <w:rPr>
            <w:rStyle w:val="Hyperlink"/>
          </w:rPr>
          <w:t>https://www.nationalgeographic.org/media/burning-candle/</w:t>
        </w:r>
      </w:hyperlink>
    </w:p>
    <w:p w14:paraId="2B5E689A" w14:textId="77949E02" w:rsidR="00425831" w:rsidRPr="00087C0F" w:rsidRDefault="00087C0F" w:rsidP="009E414D">
      <w:pPr>
        <w:pStyle w:val="ListParagraph"/>
        <w:numPr>
          <w:ilvl w:val="0"/>
          <w:numId w:val="3"/>
        </w:numPr>
        <w:ind w:left="360"/>
        <w:rPr>
          <w:rFonts w:cstheme="minorHAnsi"/>
          <w:sz w:val="22"/>
          <w:szCs w:val="22"/>
        </w:rPr>
      </w:pPr>
      <w:r w:rsidRPr="00087C0F">
        <w:rPr>
          <w:rFonts w:cstheme="minorHAnsi"/>
          <w:sz w:val="22"/>
          <w:szCs w:val="22"/>
        </w:rPr>
        <w:t xml:space="preserve">Why does </w:t>
      </w:r>
      <w:r>
        <w:rPr>
          <w:rFonts w:cstheme="minorHAnsi"/>
          <w:sz w:val="22"/>
          <w:szCs w:val="22"/>
        </w:rPr>
        <w:t>the candle change its weight</w:t>
      </w:r>
      <w:r w:rsidRPr="00087C0F">
        <w:rPr>
          <w:rFonts w:cstheme="minorHAnsi"/>
          <w:sz w:val="22"/>
          <w:szCs w:val="22"/>
        </w:rPr>
        <w:t xml:space="preserve"> after burning?</w:t>
      </w:r>
    </w:p>
    <w:p w14:paraId="046A808A" w14:textId="04D1F0F9" w:rsidR="00087C0F" w:rsidRDefault="00087C0F" w:rsidP="00425831"/>
    <w:p w14:paraId="051634D6" w14:textId="3FF5A7F2" w:rsidR="00087C0F" w:rsidRDefault="00087C0F" w:rsidP="00425831"/>
    <w:p w14:paraId="4E38BD37" w14:textId="71BFB9B3" w:rsidR="00087C0F" w:rsidRDefault="00087C0F" w:rsidP="00425831"/>
    <w:p w14:paraId="6343F63F" w14:textId="414AB038" w:rsidR="00087C0F" w:rsidRDefault="00087C0F" w:rsidP="00425831"/>
    <w:p w14:paraId="69572C4F" w14:textId="504BB5FB" w:rsidR="00087C0F" w:rsidRDefault="00087C0F" w:rsidP="00425831"/>
    <w:p w14:paraId="03912B83" w14:textId="77777777" w:rsidR="00087C0F" w:rsidRDefault="00087C0F" w:rsidP="00425831"/>
    <w:p w14:paraId="3566EFBD" w14:textId="4907F16A" w:rsidR="00087C0F" w:rsidRDefault="00087C0F" w:rsidP="00425831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ja-JP"/>
        </w:rPr>
      </w:pPr>
    </w:p>
    <w:p w14:paraId="50C53B7C" w14:textId="3987E4EE" w:rsidR="00087C0F" w:rsidRDefault="00087C0F" w:rsidP="00425831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ja-JP"/>
        </w:rPr>
      </w:pPr>
    </w:p>
    <w:p w14:paraId="2D6652FB" w14:textId="77777777" w:rsidR="00087C0F" w:rsidRPr="008357B9" w:rsidRDefault="00087C0F" w:rsidP="00425831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n-US" w:eastAsia="ja-JP"/>
        </w:rPr>
      </w:pPr>
    </w:p>
    <w:p w14:paraId="5FDFAE11" w14:textId="057E580D" w:rsidR="00CE6FB8" w:rsidRPr="00E947F9" w:rsidRDefault="00E947F9" w:rsidP="00CE6FB8">
      <w:pPr>
        <w:pStyle w:val="Heading2"/>
        <w:rPr>
          <w:b/>
        </w:rPr>
      </w:pPr>
      <w:r w:rsidRPr="00E947F9">
        <w:rPr>
          <w:b/>
        </w:rPr>
        <w:lastRenderedPageBreak/>
        <w:t>Investigation</w:t>
      </w:r>
      <w:r w:rsidR="00CE6FB8" w:rsidRPr="00E947F9">
        <w:rPr>
          <w:b/>
        </w:rPr>
        <w:t xml:space="preserve"> 2</w:t>
      </w:r>
      <w:r w:rsidR="005037C8" w:rsidRPr="00E947F9">
        <w:rPr>
          <w:b/>
        </w:rPr>
        <w:t xml:space="preserve">: </w:t>
      </w:r>
      <w:r w:rsidR="009E3BB9">
        <w:rPr>
          <w:b/>
        </w:rPr>
        <w:t>Candle in a jar</w:t>
      </w:r>
    </w:p>
    <w:p w14:paraId="18A058D3" w14:textId="085CE824" w:rsidR="00CA5462" w:rsidRDefault="00691B70" w:rsidP="00EE0E6F">
      <w:pPr>
        <w:spacing w:before="120"/>
        <w:rPr>
          <w:rFonts w:cstheme="minorHAnsi"/>
          <w:i/>
          <w:sz w:val="22"/>
          <w:szCs w:val="22"/>
        </w:rPr>
      </w:pPr>
      <w:r w:rsidRPr="00EE0E6F">
        <w:rPr>
          <w:rFonts w:cstheme="minorHAnsi"/>
          <w:sz w:val="22"/>
          <w:szCs w:val="22"/>
        </w:rPr>
        <w:t xml:space="preserve">In this activity, we will explore </w:t>
      </w:r>
      <w:r w:rsidR="00DF7359">
        <w:rPr>
          <w:rFonts w:cstheme="minorHAnsi"/>
          <w:i/>
          <w:sz w:val="22"/>
          <w:szCs w:val="22"/>
        </w:rPr>
        <w:t>burning as a chemical change involving the production of new substances</w:t>
      </w:r>
      <w:r w:rsidRPr="00EE0E6F">
        <w:rPr>
          <w:rFonts w:cstheme="minorHAnsi"/>
          <w:i/>
          <w:sz w:val="22"/>
          <w:szCs w:val="22"/>
        </w:rPr>
        <w:t>.</w:t>
      </w:r>
    </w:p>
    <w:p w14:paraId="13C5428D" w14:textId="5CCD3CBB" w:rsidR="00C12C01" w:rsidRPr="0092774C" w:rsidRDefault="00F20863" w:rsidP="00C12C01">
      <w:pPr>
        <w:spacing w:line="312" w:lineRule="auto"/>
        <w:rPr>
          <w:rFonts w:cstheme="minorBid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CEF703" wp14:editId="3232C711">
            <wp:simplePos x="0" y="0"/>
            <wp:positionH relativeFrom="column">
              <wp:posOffset>3763159</wp:posOffset>
            </wp:positionH>
            <wp:positionV relativeFrom="paragraph">
              <wp:posOffset>165436</wp:posOffset>
            </wp:positionV>
            <wp:extent cx="2226945" cy="16700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0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BB703" w14:textId="7833E12D" w:rsidR="004366F4" w:rsidRPr="00EE0E6F" w:rsidRDefault="00EE0E6F" w:rsidP="004366F4">
      <w:pPr>
        <w:autoSpaceDE w:val="0"/>
        <w:autoSpaceDN w:val="0"/>
        <w:adjustRightInd w:val="0"/>
        <w:rPr>
          <w:sz w:val="22"/>
          <w:szCs w:val="22"/>
        </w:rPr>
      </w:pPr>
      <w:r w:rsidRPr="00EE0E6F">
        <w:rPr>
          <w:rFonts w:cstheme="minorHAnsi"/>
          <w:sz w:val="22"/>
          <w:szCs w:val="22"/>
        </w:rPr>
        <w:sym w:font="Webdings" w:char="F09D"/>
      </w:r>
      <w:r w:rsidRPr="00EE0E6F">
        <w:rPr>
          <w:rFonts w:cstheme="minorHAnsi"/>
          <w:sz w:val="22"/>
          <w:szCs w:val="22"/>
        </w:rPr>
        <w:t xml:space="preserve"> </w:t>
      </w:r>
      <w:r w:rsidR="004366F4" w:rsidRPr="00EE0E6F">
        <w:rPr>
          <w:sz w:val="22"/>
          <w:szCs w:val="22"/>
        </w:rPr>
        <w:t>You will need:</w:t>
      </w:r>
    </w:p>
    <w:p w14:paraId="6DD6C1D4" w14:textId="256DF45D" w:rsidR="004660C9" w:rsidRPr="004660C9" w:rsidRDefault="008F0C90" w:rsidP="009E414D">
      <w:pPr>
        <w:pStyle w:val="ListParagraph"/>
        <w:numPr>
          <w:ilvl w:val="0"/>
          <w:numId w:val="5"/>
        </w:num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Candles of various heights</w:t>
      </w:r>
    </w:p>
    <w:p w14:paraId="3A3E7AA6" w14:textId="27203378" w:rsidR="004660C9" w:rsidRPr="004660C9" w:rsidRDefault="008F0C90" w:rsidP="009E414D">
      <w:pPr>
        <w:pStyle w:val="ListParagraph"/>
        <w:numPr>
          <w:ilvl w:val="0"/>
          <w:numId w:val="5"/>
        </w:num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matches</w:t>
      </w:r>
    </w:p>
    <w:p w14:paraId="31794F5B" w14:textId="6A415387" w:rsidR="00EE0E6F" w:rsidRDefault="008F0C90" w:rsidP="009E414D">
      <w:pPr>
        <w:pStyle w:val="ListParagraph"/>
        <w:numPr>
          <w:ilvl w:val="0"/>
          <w:numId w:val="5"/>
        </w:num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glass jars of various sizes</w:t>
      </w:r>
    </w:p>
    <w:p w14:paraId="672E4685" w14:textId="3DC11A32" w:rsidR="008F0C90" w:rsidRPr="004660C9" w:rsidRDefault="008F0C90" w:rsidP="009E414D">
      <w:pPr>
        <w:pStyle w:val="ListParagraph"/>
        <w:numPr>
          <w:ilvl w:val="0"/>
          <w:numId w:val="5"/>
        </w:num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 plastic lid to place the candle on</w:t>
      </w:r>
    </w:p>
    <w:p w14:paraId="3A9A5E4C" w14:textId="43BC89C5" w:rsidR="00EE0E6F" w:rsidRDefault="00EE0E6F" w:rsidP="00CE6FB8">
      <w:pPr>
        <w:rPr>
          <w:rFonts w:cstheme="minorHAnsi"/>
          <w:sz w:val="22"/>
          <w:szCs w:val="22"/>
        </w:rPr>
      </w:pPr>
    </w:p>
    <w:p w14:paraId="1C93066F" w14:textId="26CD506E" w:rsidR="00EE0E6F" w:rsidRDefault="00EE0E6F" w:rsidP="00CE6FB8">
      <w:pPr>
        <w:rPr>
          <w:rFonts w:cstheme="minorHAnsi"/>
          <w:sz w:val="22"/>
          <w:szCs w:val="22"/>
        </w:rPr>
      </w:pPr>
    </w:p>
    <w:p w14:paraId="2D936581" w14:textId="0AA9C72B" w:rsidR="00F518B7" w:rsidRDefault="00F518B7" w:rsidP="00CE6FB8">
      <w:pPr>
        <w:rPr>
          <w:rFonts w:cstheme="minorHAnsi"/>
          <w:sz w:val="22"/>
          <w:szCs w:val="22"/>
        </w:rPr>
      </w:pPr>
    </w:p>
    <w:p w14:paraId="2E4A686B" w14:textId="77777777" w:rsidR="00F518B7" w:rsidRDefault="00F518B7" w:rsidP="00CE6FB8">
      <w:pPr>
        <w:rPr>
          <w:rFonts w:cstheme="minorHAnsi"/>
          <w:sz w:val="22"/>
          <w:szCs w:val="22"/>
        </w:rPr>
      </w:pPr>
    </w:p>
    <w:p w14:paraId="755211F3" w14:textId="1DF40BB1" w:rsidR="00691B70" w:rsidRDefault="0092774C" w:rsidP="00CE6FB8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sym w:font="Webdings" w:char="F0A4"/>
      </w:r>
      <w:r>
        <w:rPr>
          <w:rFonts w:cstheme="minorHAnsi"/>
          <w:b/>
          <w:sz w:val="22"/>
          <w:szCs w:val="22"/>
        </w:rPr>
        <w:t xml:space="preserve"> </w:t>
      </w:r>
      <w:r w:rsidR="009E14B0">
        <w:rPr>
          <w:rFonts w:cstheme="minorHAnsi"/>
          <w:b/>
          <w:sz w:val="22"/>
          <w:szCs w:val="22"/>
        </w:rPr>
        <w:t>Conduct investigation</w:t>
      </w:r>
      <w:r w:rsidR="00F518B7">
        <w:rPr>
          <w:rFonts w:cstheme="minorHAnsi"/>
          <w:b/>
          <w:sz w:val="22"/>
          <w:szCs w:val="22"/>
        </w:rPr>
        <w:t>s</w:t>
      </w:r>
      <w:r w:rsidR="009E14B0">
        <w:rPr>
          <w:rFonts w:cstheme="minorHAnsi"/>
          <w:b/>
          <w:sz w:val="22"/>
          <w:szCs w:val="22"/>
        </w:rPr>
        <w:t xml:space="preserve"> to </w:t>
      </w:r>
      <w:r w:rsidR="000635D6">
        <w:rPr>
          <w:rFonts w:cstheme="minorHAnsi"/>
          <w:b/>
          <w:sz w:val="22"/>
          <w:szCs w:val="22"/>
        </w:rPr>
        <w:t xml:space="preserve">explore </w:t>
      </w:r>
      <w:r w:rsidR="00F20863">
        <w:rPr>
          <w:rFonts w:cstheme="minorHAnsi"/>
          <w:b/>
          <w:sz w:val="22"/>
          <w:szCs w:val="22"/>
        </w:rPr>
        <w:t>burning as a chemical change.</w:t>
      </w:r>
    </w:p>
    <w:p w14:paraId="213640FE" w14:textId="5CCE5427" w:rsidR="00000000" w:rsidRDefault="009E414D" w:rsidP="009E4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 w:rsidRPr="009E3BB9">
        <w:rPr>
          <w:sz w:val="22"/>
          <w:szCs w:val="22"/>
          <w:lang w:val="en-AU"/>
        </w:rPr>
        <w:t xml:space="preserve">Light a candle and put the lit candle on </w:t>
      </w:r>
      <w:r w:rsidR="00F20863">
        <w:rPr>
          <w:sz w:val="22"/>
          <w:szCs w:val="22"/>
          <w:lang w:val="en-AU"/>
        </w:rPr>
        <w:t>a plastic lid</w:t>
      </w:r>
      <w:r w:rsidRPr="009E3BB9">
        <w:rPr>
          <w:sz w:val="22"/>
          <w:szCs w:val="22"/>
          <w:lang w:val="en-AU"/>
        </w:rPr>
        <w:t>. What do you think will happen if you put a glass jar over the top of the candle?</w:t>
      </w:r>
    </w:p>
    <w:p w14:paraId="2BEAA8D3" w14:textId="19C189DA" w:rsidR="00F20863" w:rsidRDefault="00F518B7" w:rsidP="00F20863">
      <w:pPr>
        <w:pStyle w:val="ListParagraph"/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>
        <w:rPr>
          <w:noProof/>
          <w:sz w:val="22"/>
          <w:szCs w:val="22"/>
          <w:lang w:val="en-AU"/>
        </w:rPr>
        <w:drawing>
          <wp:anchor distT="0" distB="0" distL="114300" distR="114300" simplePos="0" relativeHeight="251659264" behindDoc="0" locked="0" layoutInCell="1" allowOverlap="1" wp14:anchorId="6890A3F7" wp14:editId="0E99D878">
            <wp:simplePos x="0" y="0"/>
            <wp:positionH relativeFrom="column">
              <wp:posOffset>4632325</wp:posOffset>
            </wp:positionH>
            <wp:positionV relativeFrom="paragraph">
              <wp:posOffset>57785</wp:posOffset>
            </wp:positionV>
            <wp:extent cx="1747520" cy="1405255"/>
            <wp:effectExtent l="6032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06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88" b="10335"/>
                    <a:stretch/>
                  </pic:blipFill>
                  <pic:spPr bwMode="auto">
                    <a:xfrm rot="5400000">
                      <a:off x="0" y="0"/>
                      <a:ext cx="1747520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3C55B" w14:textId="64030060" w:rsidR="00F20863" w:rsidRPr="009E3BB9" w:rsidRDefault="00F20863" w:rsidP="00F20863">
      <w:pPr>
        <w:pStyle w:val="ListParagraph"/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</w:p>
    <w:p w14:paraId="4A8D2895" w14:textId="3D3C7716" w:rsidR="00F20863" w:rsidRDefault="009E414D" w:rsidP="009E4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 w:rsidRPr="009E3BB9">
        <w:rPr>
          <w:sz w:val="22"/>
          <w:szCs w:val="22"/>
          <w:lang w:val="en-AU"/>
        </w:rPr>
        <w:t xml:space="preserve">Try it and see. Why did the candle go out? </w:t>
      </w:r>
    </w:p>
    <w:p w14:paraId="4A4DF6DF" w14:textId="1DE55FD0" w:rsidR="00F20863" w:rsidRPr="00F20863" w:rsidRDefault="00F20863" w:rsidP="00F20863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</w:p>
    <w:p w14:paraId="4BDC54DB" w14:textId="2C9798B2" w:rsidR="00F20863" w:rsidRPr="00F20863" w:rsidRDefault="00F20863" w:rsidP="00F20863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</w:p>
    <w:p w14:paraId="20E2470C" w14:textId="1628453F" w:rsidR="00F20863" w:rsidRPr="00F20863" w:rsidRDefault="00F20863" w:rsidP="009E4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 w:rsidRPr="00F20863">
        <w:rPr>
          <w:sz w:val="22"/>
          <w:szCs w:val="22"/>
        </w:rPr>
        <w:t>Lift the jar. What do you notice? Why does the plastic lid stay on the jar?</w:t>
      </w:r>
    </w:p>
    <w:p w14:paraId="3A568248" w14:textId="2F04FB37" w:rsidR="00F20863" w:rsidRDefault="00F20863" w:rsidP="00F2086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</w:p>
    <w:p w14:paraId="6D262C11" w14:textId="5C89BB79" w:rsidR="00F518B7" w:rsidRDefault="00F518B7" w:rsidP="00F2086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</w:p>
    <w:p w14:paraId="73A786DD" w14:textId="77777777" w:rsidR="00F518B7" w:rsidRPr="00F20863" w:rsidRDefault="00F518B7" w:rsidP="00F20863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</w:rPr>
      </w:pPr>
    </w:p>
    <w:p w14:paraId="674D83F2" w14:textId="1E937378" w:rsidR="00000000" w:rsidRDefault="009E414D" w:rsidP="009E4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 w:rsidRPr="009E3BB9">
        <w:rPr>
          <w:sz w:val="22"/>
          <w:szCs w:val="22"/>
          <w:lang w:val="en-AU"/>
        </w:rPr>
        <w:t>Look at the bottom of the upturned jar. What can you see? What caused the blackening? What is the black stuff? Where does it come from? Wha</w:t>
      </w:r>
      <w:r w:rsidRPr="009E3BB9">
        <w:rPr>
          <w:sz w:val="22"/>
          <w:szCs w:val="22"/>
          <w:lang w:val="en-AU"/>
        </w:rPr>
        <w:t xml:space="preserve">t does a candle need to keep burning? </w:t>
      </w:r>
    </w:p>
    <w:p w14:paraId="352849F8" w14:textId="61061567" w:rsidR="00F20863" w:rsidRDefault="00F20863" w:rsidP="00F518B7">
      <w:pPr>
        <w:pStyle w:val="ListParagraph"/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</w:p>
    <w:p w14:paraId="1823C5DD" w14:textId="0057000A" w:rsidR="00F20863" w:rsidRDefault="00F20863" w:rsidP="00F20863">
      <w:pPr>
        <w:pStyle w:val="ListParagraph"/>
        <w:rPr>
          <w:sz w:val="22"/>
          <w:szCs w:val="22"/>
          <w:lang w:val="en-AU"/>
        </w:rPr>
      </w:pPr>
    </w:p>
    <w:p w14:paraId="24A93A27" w14:textId="77777777" w:rsidR="00F20863" w:rsidRPr="00F20863" w:rsidRDefault="00F20863" w:rsidP="00F20863">
      <w:pPr>
        <w:pStyle w:val="ListParagraph"/>
        <w:rPr>
          <w:sz w:val="22"/>
          <w:szCs w:val="22"/>
          <w:lang w:val="en-AU"/>
        </w:rPr>
      </w:pPr>
    </w:p>
    <w:p w14:paraId="65DE31A7" w14:textId="77777777" w:rsidR="00F20863" w:rsidRPr="009E3BB9" w:rsidRDefault="00F20863" w:rsidP="00F20863">
      <w:pPr>
        <w:pStyle w:val="ListParagraph"/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</w:p>
    <w:p w14:paraId="23CBBFC5" w14:textId="523119D1" w:rsidR="00000000" w:rsidRDefault="00601FDE" w:rsidP="009E4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Try a </w:t>
      </w:r>
      <w:r w:rsidR="00F20863">
        <w:rPr>
          <w:sz w:val="22"/>
          <w:szCs w:val="22"/>
          <w:lang w:val="en-AU"/>
        </w:rPr>
        <w:t>big jar</w:t>
      </w:r>
      <w:r w:rsidR="009E414D" w:rsidRPr="009E3BB9">
        <w:rPr>
          <w:sz w:val="22"/>
          <w:szCs w:val="22"/>
          <w:lang w:val="en-AU"/>
        </w:rPr>
        <w:t xml:space="preserve">. Does a candle stay alight twice as long if the jar volume is doubled? </w:t>
      </w:r>
      <w:r w:rsidR="00F20863">
        <w:rPr>
          <w:sz w:val="22"/>
          <w:szCs w:val="22"/>
          <w:lang w:val="en-AU"/>
        </w:rPr>
        <w:t xml:space="preserve">How can you investigate into this? </w:t>
      </w:r>
      <w:r>
        <w:rPr>
          <w:sz w:val="22"/>
          <w:szCs w:val="22"/>
          <w:lang w:val="en-AU"/>
        </w:rPr>
        <w:t xml:space="preserve">Design and </w:t>
      </w:r>
      <w:proofErr w:type="gramStart"/>
      <w:r>
        <w:rPr>
          <w:sz w:val="22"/>
          <w:szCs w:val="22"/>
          <w:lang w:val="en-AU"/>
        </w:rPr>
        <w:t>c</w:t>
      </w:r>
      <w:r w:rsidR="00F20863">
        <w:rPr>
          <w:sz w:val="22"/>
          <w:szCs w:val="22"/>
          <w:lang w:val="en-AU"/>
        </w:rPr>
        <w:t>onduct an investigation</w:t>
      </w:r>
      <w:proofErr w:type="gramEnd"/>
      <w:r w:rsidR="00F20863">
        <w:rPr>
          <w:sz w:val="22"/>
          <w:szCs w:val="22"/>
          <w:lang w:val="en-AU"/>
        </w:rPr>
        <w:t xml:space="preserve"> using the </w:t>
      </w:r>
      <w:r w:rsidR="00F20863" w:rsidRPr="00601FDE">
        <w:rPr>
          <w:b/>
          <w:sz w:val="22"/>
          <w:szCs w:val="22"/>
          <w:lang w:val="en-AU"/>
        </w:rPr>
        <w:t>investigation planner</w:t>
      </w:r>
      <w:r w:rsidR="00F20863">
        <w:rPr>
          <w:sz w:val="22"/>
          <w:szCs w:val="22"/>
          <w:lang w:val="en-AU"/>
        </w:rPr>
        <w:t xml:space="preserve"> on the page</w:t>
      </w:r>
      <w:r w:rsidR="00F518B7">
        <w:rPr>
          <w:sz w:val="22"/>
          <w:szCs w:val="22"/>
          <w:lang w:val="en-AU"/>
        </w:rPr>
        <w:t xml:space="preserve"> 4</w:t>
      </w:r>
      <w:r w:rsidR="00F20863">
        <w:rPr>
          <w:sz w:val="22"/>
          <w:szCs w:val="22"/>
          <w:lang w:val="en-AU"/>
        </w:rPr>
        <w:t>.</w:t>
      </w:r>
    </w:p>
    <w:p w14:paraId="354F0F14" w14:textId="35024F7B" w:rsidR="00F20863" w:rsidRDefault="00F20863" w:rsidP="00F20863">
      <w:pPr>
        <w:pStyle w:val="ListParagraph"/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</w:p>
    <w:p w14:paraId="34AFEAAA" w14:textId="5BCA5273" w:rsidR="00F20863" w:rsidRDefault="00F20863" w:rsidP="00F20863">
      <w:pPr>
        <w:pStyle w:val="ListParagraph"/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</w:p>
    <w:p w14:paraId="7BC9E5AF" w14:textId="77777777" w:rsidR="00F20863" w:rsidRPr="009E3BB9" w:rsidRDefault="00F20863" w:rsidP="00F20863">
      <w:pPr>
        <w:pStyle w:val="ListParagraph"/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</w:p>
    <w:p w14:paraId="3BFC5FE9" w14:textId="77777777" w:rsidR="00601FDE" w:rsidRDefault="009E414D" w:rsidP="009E41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 w:rsidRPr="009E3BB9">
        <w:rPr>
          <w:sz w:val="22"/>
          <w:szCs w:val="22"/>
          <w:lang w:val="en-AU"/>
        </w:rPr>
        <w:t xml:space="preserve">Try three candles of different heights in the same jar. </w:t>
      </w:r>
      <w:r w:rsidR="00601FDE">
        <w:rPr>
          <w:sz w:val="22"/>
          <w:szCs w:val="22"/>
          <w:lang w:val="en-AU"/>
        </w:rPr>
        <w:t xml:space="preserve">Design and </w:t>
      </w:r>
      <w:proofErr w:type="gramStart"/>
      <w:r w:rsidR="00601FDE">
        <w:rPr>
          <w:sz w:val="22"/>
          <w:szCs w:val="22"/>
          <w:lang w:val="en-AU"/>
        </w:rPr>
        <w:t>c</w:t>
      </w:r>
      <w:r w:rsidR="00F518B7">
        <w:rPr>
          <w:sz w:val="22"/>
          <w:szCs w:val="22"/>
          <w:lang w:val="en-AU"/>
        </w:rPr>
        <w:t>onduct an investigation</w:t>
      </w:r>
      <w:proofErr w:type="gramEnd"/>
      <w:r w:rsidR="00F518B7">
        <w:rPr>
          <w:sz w:val="22"/>
          <w:szCs w:val="22"/>
          <w:lang w:val="en-AU"/>
        </w:rPr>
        <w:t xml:space="preserve"> using the </w:t>
      </w:r>
      <w:r w:rsidR="00F518B7" w:rsidRPr="00601FDE">
        <w:rPr>
          <w:b/>
          <w:sz w:val="22"/>
          <w:szCs w:val="22"/>
          <w:lang w:val="en-AU"/>
        </w:rPr>
        <w:t>investigation planner</w:t>
      </w:r>
      <w:r w:rsidR="00F518B7">
        <w:rPr>
          <w:sz w:val="22"/>
          <w:szCs w:val="22"/>
          <w:lang w:val="en-AU"/>
        </w:rPr>
        <w:t xml:space="preserve"> on </w:t>
      </w:r>
      <w:r w:rsidR="00F518B7">
        <w:rPr>
          <w:sz w:val="22"/>
          <w:szCs w:val="22"/>
          <w:lang w:val="en-AU"/>
        </w:rPr>
        <w:t>page 5</w:t>
      </w:r>
      <w:r w:rsidR="00F518B7">
        <w:rPr>
          <w:sz w:val="22"/>
          <w:szCs w:val="22"/>
          <w:lang w:val="en-AU"/>
        </w:rPr>
        <w:t>.</w:t>
      </w:r>
      <w:r w:rsidR="00F518B7">
        <w:rPr>
          <w:sz w:val="22"/>
          <w:szCs w:val="22"/>
          <w:lang w:val="en-AU"/>
        </w:rPr>
        <w:t xml:space="preserve"> </w:t>
      </w:r>
    </w:p>
    <w:p w14:paraId="29BE6F25" w14:textId="77777777" w:rsidR="00601FDE" w:rsidRDefault="009E414D" w:rsidP="009E41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 w:rsidRPr="009E3BB9">
        <w:rPr>
          <w:sz w:val="22"/>
          <w:szCs w:val="22"/>
          <w:lang w:val="en-AU"/>
        </w:rPr>
        <w:t xml:space="preserve">Predict if they will go out at the same time. </w:t>
      </w:r>
    </w:p>
    <w:p w14:paraId="56B8E7D1" w14:textId="77777777" w:rsidR="00601FDE" w:rsidRDefault="009E414D" w:rsidP="009E41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 w:rsidRPr="009E3BB9">
        <w:rPr>
          <w:sz w:val="22"/>
          <w:szCs w:val="22"/>
          <w:lang w:val="en-AU"/>
        </w:rPr>
        <w:t xml:space="preserve">Try it—observe. Explain. </w:t>
      </w:r>
    </w:p>
    <w:p w14:paraId="5A88AEC6" w14:textId="09BA9A2A" w:rsidR="00000000" w:rsidRPr="009E3BB9" w:rsidRDefault="009E414D" w:rsidP="009E41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  <w:lang w:val="en-AU"/>
        </w:rPr>
      </w:pPr>
      <w:r w:rsidRPr="009E3BB9">
        <w:rPr>
          <w:sz w:val="22"/>
          <w:szCs w:val="22"/>
          <w:lang w:val="en-AU"/>
        </w:rPr>
        <w:t>Does the jar need to be sealed at the bottom? Hold the jar ab</w:t>
      </w:r>
      <w:r w:rsidRPr="009E3BB9">
        <w:rPr>
          <w:sz w:val="22"/>
          <w:szCs w:val="22"/>
          <w:lang w:val="en-AU"/>
        </w:rPr>
        <w:t xml:space="preserve">ove the surface, with the rim just below the flame. Does the candle still go out? </w:t>
      </w:r>
    </w:p>
    <w:p w14:paraId="222C5C69" w14:textId="62964725" w:rsidR="0059312D" w:rsidRDefault="0059312D" w:rsidP="008357B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321414">
        <w:rPr>
          <w:rFonts w:cstheme="minorHAnsi"/>
          <w:sz w:val="22"/>
          <w:szCs w:val="22"/>
        </w:rPr>
        <w:br/>
      </w:r>
    </w:p>
    <w:p w14:paraId="3A3449FB" w14:textId="0306FF79" w:rsidR="00F20863" w:rsidRDefault="00F20863" w:rsidP="008357B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69722DE" w14:textId="1438DE29" w:rsidR="00F20863" w:rsidRDefault="00F20863" w:rsidP="00F20863">
      <w:r w:rsidRPr="0059312D">
        <w:rPr>
          <w:rFonts w:cstheme="minorHAnsi"/>
          <w:sz w:val="22"/>
          <w:szCs w:val="22"/>
        </w:rPr>
        <w:sym w:font="Webdings" w:char="F0B7"/>
      </w:r>
      <w:r>
        <w:rPr>
          <w:rFonts w:cstheme="minorHAnsi"/>
          <w:sz w:val="22"/>
          <w:szCs w:val="22"/>
        </w:rPr>
        <w:t xml:space="preserve">Do you think you can light up a candle without touching the wick? </w:t>
      </w:r>
      <w:r>
        <w:rPr>
          <w:rFonts w:cstheme="minorHAnsi"/>
          <w:b/>
          <w:sz w:val="22"/>
          <w:szCs w:val="22"/>
        </w:rPr>
        <w:t>Watch the</w:t>
      </w:r>
      <w:r>
        <w:rPr>
          <w:rFonts w:cstheme="minorHAnsi"/>
          <w:b/>
          <w:sz w:val="22"/>
          <w:szCs w:val="22"/>
        </w:rPr>
        <w:t xml:space="preserve"> short experiment</w:t>
      </w:r>
      <w:r>
        <w:rPr>
          <w:rFonts w:cstheme="minorHAnsi"/>
          <w:b/>
          <w:sz w:val="22"/>
          <w:szCs w:val="22"/>
        </w:rPr>
        <w:t xml:space="preserve"> video</w:t>
      </w:r>
      <w:r>
        <w:rPr>
          <w:rFonts w:cstheme="minorHAnsi"/>
          <w:b/>
          <w:sz w:val="22"/>
          <w:szCs w:val="22"/>
        </w:rPr>
        <w:t xml:space="preserve"> </w:t>
      </w:r>
      <w:hyperlink r:id="rId12" w:history="1">
        <w:r>
          <w:rPr>
            <w:rStyle w:val="sc-kafwex"/>
            <w:rFonts w:eastAsiaTheme="majorEastAsia"/>
            <w:color w:val="0000FF"/>
            <w:u w:val="single"/>
          </w:rPr>
          <w:t>https://vimeo.com/418422129</w:t>
        </w:r>
      </w:hyperlink>
      <w:r>
        <w:t xml:space="preserve"> (Password: 123456). Explain why this is possible. </w:t>
      </w:r>
    </w:p>
    <w:p w14:paraId="3E837DE7" w14:textId="72DD580B" w:rsidR="00F20863" w:rsidRPr="00F20863" w:rsidRDefault="00F20863" w:rsidP="008357B9">
      <w:pPr>
        <w:pStyle w:val="ListParagraph"/>
        <w:rPr>
          <w:rFonts w:ascii="Times New Roman" w:hAnsi="Times New Roman" w:cs="Times New Roman"/>
          <w:sz w:val="20"/>
          <w:szCs w:val="20"/>
          <w:lang w:val="en-AU"/>
        </w:rPr>
      </w:pPr>
    </w:p>
    <w:tbl>
      <w:tblPr>
        <w:tblStyle w:val="TableGrid"/>
        <w:tblpPr w:leftFromText="180" w:rightFromText="180" w:vertAnchor="page" w:horzAnchor="margin" w:tblpY="1505"/>
        <w:tblW w:w="9505" w:type="dxa"/>
        <w:tblLook w:val="04A0" w:firstRow="1" w:lastRow="0" w:firstColumn="1" w:lastColumn="0" w:noHBand="0" w:noVBand="1"/>
      </w:tblPr>
      <w:tblGrid>
        <w:gridCol w:w="2264"/>
        <w:gridCol w:w="7241"/>
      </w:tblGrid>
      <w:tr w:rsidR="008357B9" w:rsidRPr="003921CA" w14:paraId="60249F77" w14:textId="77777777" w:rsidTr="001D2EBD">
        <w:trPr>
          <w:trHeight w:val="558"/>
        </w:trPr>
        <w:tc>
          <w:tcPr>
            <w:tcW w:w="9505" w:type="dxa"/>
            <w:gridSpan w:val="2"/>
            <w:shd w:val="clear" w:color="auto" w:fill="D9D9D9" w:themeFill="background1" w:themeFillShade="D9"/>
          </w:tcPr>
          <w:p w14:paraId="7E92C88C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b/>
              </w:rPr>
              <w:lastRenderedPageBreak/>
              <w:t xml:space="preserve">My </w:t>
            </w:r>
            <w:r w:rsidRPr="001A225E">
              <w:rPr>
                <w:b/>
              </w:rPr>
              <w:t>Investigation Planner</w:t>
            </w:r>
          </w:p>
        </w:tc>
      </w:tr>
      <w:tr w:rsidR="008357B9" w:rsidRPr="003921CA" w14:paraId="4C704B38" w14:textId="77777777" w:rsidTr="001D2EBD">
        <w:trPr>
          <w:trHeight w:val="963"/>
        </w:trPr>
        <w:tc>
          <w:tcPr>
            <w:tcW w:w="2264" w:type="dxa"/>
          </w:tcPr>
          <w:p w14:paraId="780674C4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  <w:r w:rsidRPr="003921CA">
              <w:rPr>
                <w:rFonts w:cstheme="minorHAnsi"/>
                <w:b/>
                <w:color w:val="000000"/>
              </w:rPr>
              <w:t>Question</w:t>
            </w:r>
            <w:r w:rsidRPr="003921CA">
              <w:rPr>
                <w:rFonts w:cstheme="minorHAnsi"/>
                <w:color w:val="000000"/>
              </w:rPr>
              <w:t xml:space="preserve"> for </w:t>
            </w:r>
            <w:r>
              <w:rPr>
                <w:rFonts w:cstheme="minorHAnsi"/>
                <w:color w:val="000000"/>
              </w:rPr>
              <w:t xml:space="preserve">my </w:t>
            </w:r>
            <w:r w:rsidRPr="003921CA">
              <w:rPr>
                <w:rFonts w:cstheme="minorHAnsi"/>
                <w:color w:val="000000"/>
              </w:rPr>
              <w:t>investigation</w:t>
            </w:r>
          </w:p>
        </w:tc>
        <w:tc>
          <w:tcPr>
            <w:tcW w:w="7241" w:type="dxa"/>
          </w:tcPr>
          <w:p w14:paraId="2ABA698F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8357B9" w:rsidRPr="003921CA" w14:paraId="064ED0B6" w14:textId="77777777" w:rsidTr="001D2EBD">
        <w:trPr>
          <w:trHeight w:val="963"/>
        </w:trPr>
        <w:tc>
          <w:tcPr>
            <w:tcW w:w="2264" w:type="dxa"/>
          </w:tcPr>
          <w:p w14:paraId="0B028CFF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will </w:t>
            </w:r>
            <w:r w:rsidRPr="007C37E8">
              <w:rPr>
                <w:rFonts w:cstheme="minorHAnsi"/>
                <w:b/>
                <w:color w:val="000000"/>
              </w:rPr>
              <w:t>keep the same</w:t>
            </w:r>
          </w:p>
        </w:tc>
        <w:tc>
          <w:tcPr>
            <w:tcW w:w="7241" w:type="dxa"/>
          </w:tcPr>
          <w:p w14:paraId="7BE7CA74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8357B9" w:rsidRPr="003921CA" w14:paraId="13D382C7" w14:textId="77777777" w:rsidTr="001D2EBD">
        <w:trPr>
          <w:trHeight w:val="975"/>
        </w:trPr>
        <w:tc>
          <w:tcPr>
            <w:tcW w:w="2264" w:type="dxa"/>
          </w:tcPr>
          <w:p w14:paraId="18A9804E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  <w:r w:rsidRPr="003921CA">
              <w:rPr>
                <w:rFonts w:cstheme="minorHAnsi"/>
                <w:color w:val="000000"/>
              </w:rPr>
              <w:t xml:space="preserve"> will </w:t>
            </w:r>
            <w:r w:rsidRPr="003921CA">
              <w:rPr>
                <w:rFonts w:cstheme="minorHAnsi"/>
                <w:b/>
                <w:color w:val="000000"/>
              </w:rPr>
              <w:t>observe</w:t>
            </w:r>
            <w:r>
              <w:rPr>
                <w:rFonts w:cstheme="minorHAnsi"/>
                <w:b/>
                <w:color w:val="000000"/>
              </w:rPr>
              <w:t xml:space="preserve"> or measure</w:t>
            </w:r>
          </w:p>
        </w:tc>
        <w:tc>
          <w:tcPr>
            <w:tcW w:w="7241" w:type="dxa"/>
          </w:tcPr>
          <w:p w14:paraId="39ABEDED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8357B9" w:rsidRPr="003921CA" w14:paraId="14778A34" w14:textId="77777777" w:rsidTr="001D2EBD">
        <w:trPr>
          <w:trHeight w:val="8889"/>
        </w:trPr>
        <w:tc>
          <w:tcPr>
            <w:tcW w:w="9505" w:type="dxa"/>
            <w:gridSpan w:val="2"/>
          </w:tcPr>
          <w:p w14:paraId="344CD26D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is what I </w:t>
            </w:r>
            <w:r w:rsidRPr="00CE6FB8">
              <w:rPr>
                <w:rFonts w:cstheme="minorHAnsi"/>
                <w:b/>
                <w:color w:val="000000"/>
              </w:rPr>
              <w:t>predict</w:t>
            </w:r>
            <w:r>
              <w:rPr>
                <w:rFonts w:cstheme="minorHAnsi"/>
                <w:color w:val="000000"/>
              </w:rPr>
              <w:t xml:space="preserve"> will happen and reasons for my prediction:</w:t>
            </w:r>
          </w:p>
          <w:p w14:paraId="02317A0A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3F238E53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5217E4F0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79B6B369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710DB662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is what I </w:t>
            </w:r>
            <w:r w:rsidRPr="005F0B83">
              <w:rPr>
                <w:rFonts w:cstheme="minorHAnsi"/>
                <w:b/>
                <w:color w:val="000000"/>
              </w:rPr>
              <w:t>observed</w:t>
            </w:r>
            <w:r>
              <w:rPr>
                <w:rFonts w:cstheme="minorHAnsi"/>
                <w:color w:val="000000"/>
              </w:rPr>
              <w:t>:</w:t>
            </w:r>
          </w:p>
          <w:p w14:paraId="361AB587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39B2D37C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1C6814EA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5FF718D1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257FF287" w14:textId="77777777" w:rsidR="008357B9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3887EE66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  <w:r w:rsidRPr="003921CA">
              <w:rPr>
                <w:rFonts w:cstheme="minorHAnsi"/>
                <w:color w:val="000000"/>
              </w:rPr>
              <w:t xml:space="preserve">This is how I </w:t>
            </w:r>
            <w:r w:rsidRPr="002639D9">
              <w:rPr>
                <w:rFonts w:cstheme="minorHAnsi"/>
                <w:b/>
                <w:color w:val="000000"/>
              </w:rPr>
              <w:t>show</w:t>
            </w:r>
            <w:r w:rsidRPr="003921CA">
              <w:rPr>
                <w:rFonts w:cstheme="minorHAnsi"/>
                <w:color w:val="000000"/>
              </w:rPr>
              <w:t xml:space="preserve"> and </w:t>
            </w:r>
            <w:r w:rsidRPr="002639D9">
              <w:rPr>
                <w:rFonts w:cstheme="minorHAnsi"/>
                <w:b/>
                <w:color w:val="000000"/>
              </w:rPr>
              <w:t>explain</w:t>
            </w:r>
            <w:r w:rsidRPr="003921CA">
              <w:rPr>
                <w:rFonts w:cstheme="minorHAnsi"/>
                <w:color w:val="000000"/>
              </w:rPr>
              <w:t xml:space="preserve"> the results:</w:t>
            </w:r>
          </w:p>
          <w:p w14:paraId="51D19239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6FE3865F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06A6D969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49EF3E07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7A2B64D0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6DC76A55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164738F1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456024FB" w14:textId="77777777" w:rsidR="008357B9" w:rsidRPr="003921CA" w:rsidRDefault="008357B9" w:rsidP="001D2EBD">
            <w:pPr>
              <w:spacing w:after="160"/>
              <w:rPr>
                <w:rFonts w:cstheme="minorHAnsi"/>
                <w:color w:val="000000"/>
              </w:rPr>
            </w:pPr>
          </w:p>
        </w:tc>
      </w:tr>
    </w:tbl>
    <w:p w14:paraId="2B76F1F1" w14:textId="77777777" w:rsidR="00F518B7" w:rsidRDefault="00F518B7" w:rsidP="0059312D">
      <w:pPr>
        <w:pStyle w:val="ListParagraph"/>
        <w:rPr>
          <w:rFonts w:cstheme="minorHAnsi"/>
          <w:sz w:val="22"/>
          <w:szCs w:val="22"/>
          <w:lang w:val="en-AU"/>
        </w:rPr>
      </w:pPr>
    </w:p>
    <w:p w14:paraId="7E5763A6" w14:textId="77777777" w:rsidR="00F518B7" w:rsidRDefault="00F518B7" w:rsidP="0059312D">
      <w:pPr>
        <w:pStyle w:val="ListParagraph"/>
        <w:rPr>
          <w:rFonts w:cstheme="minorHAnsi"/>
          <w:sz w:val="22"/>
          <w:szCs w:val="22"/>
          <w:lang w:val="en-AU"/>
        </w:rPr>
      </w:pPr>
    </w:p>
    <w:p w14:paraId="2BB52DFD" w14:textId="77777777" w:rsidR="00F518B7" w:rsidRDefault="00F518B7" w:rsidP="0059312D">
      <w:pPr>
        <w:pStyle w:val="ListParagraph"/>
        <w:rPr>
          <w:rFonts w:cstheme="minorHAnsi"/>
          <w:sz w:val="22"/>
          <w:szCs w:val="22"/>
          <w:lang w:val="en-AU"/>
        </w:rPr>
      </w:pPr>
    </w:p>
    <w:tbl>
      <w:tblPr>
        <w:tblStyle w:val="TableGrid"/>
        <w:tblpPr w:leftFromText="180" w:rightFromText="180" w:vertAnchor="page" w:horzAnchor="margin" w:tblpY="1505"/>
        <w:tblW w:w="9505" w:type="dxa"/>
        <w:tblLook w:val="04A0" w:firstRow="1" w:lastRow="0" w:firstColumn="1" w:lastColumn="0" w:noHBand="0" w:noVBand="1"/>
      </w:tblPr>
      <w:tblGrid>
        <w:gridCol w:w="2264"/>
        <w:gridCol w:w="7241"/>
      </w:tblGrid>
      <w:tr w:rsidR="00F518B7" w:rsidRPr="003921CA" w14:paraId="2BA9C790" w14:textId="77777777" w:rsidTr="001D2EBD">
        <w:trPr>
          <w:trHeight w:val="558"/>
        </w:trPr>
        <w:tc>
          <w:tcPr>
            <w:tcW w:w="9505" w:type="dxa"/>
            <w:gridSpan w:val="2"/>
            <w:shd w:val="clear" w:color="auto" w:fill="D9D9D9" w:themeFill="background1" w:themeFillShade="D9"/>
          </w:tcPr>
          <w:p w14:paraId="60B21A5A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b/>
              </w:rPr>
              <w:t xml:space="preserve">My </w:t>
            </w:r>
            <w:r w:rsidRPr="001A225E">
              <w:rPr>
                <w:b/>
              </w:rPr>
              <w:t>Investigation Planner</w:t>
            </w:r>
          </w:p>
        </w:tc>
      </w:tr>
      <w:tr w:rsidR="00F518B7" w:rsidRPr="003921CA" w14:paraId="5F341BA3" w14:textId="77777777" w:rsidTr="001D2EBD">
        <w:trPr>
          <w:trHeight w:val="963"/>
        </w:trPr>
        <w:tc>
          <w:tcPr>
            <w:tcW w:w="2264" w:type="dxa"/>
          </w:tcPr>
          <w:p w14:paraId="2B59A320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  <w:r w:rsidRPr="003921CA">
              <w:rPr>
                <w:rFonts w:cstheme="minorHAnsi"/>
                <w:b/>
                <w:color w:val="000000"/>
              </w:rPr>
              <w:t>Question</w:t>
            </w:r>
            <w:r w:rsidRPr="003921CA">
              <w:rPr>
                <w:rFonts w:cstheme="minorHAnsi"/>
                <w:color w:val="000000"/>
              </w:rPr>
              <w:t xml:space="preserve"> for </w:t>
            </w:r>
            <w:r>
              <w:rPr>
                <w:rFonts w:cstheme="minorHAnsi"/>
                <w:color w:val="000000"/>
              </w:rPr>
              <w:t xml:space="preserve">my </w:t>
            </w:r>
            <w:r w:rsidRPr="003921CA">
              <w:rPr>
                <w:rFonts w:cstheme="minorHAnsi"/>
                <w:color w:val="000000"/>
              </w:rPr>
              <w:t>investigation</w:t>
            </w:r>
          </w:p>
        </w:tc>
        <w:tc>
          <w:tcPr>
            <w:tcW w:w="7241" w:type="dxa"/>
          </w:tcPr>
          <w:p w14:paraId="28D3C4DD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F518B7" w:rsidRPr="003921CA" w14:paraId="7D762BB0" w14:textId="77777777" w:rsidTr="001D2EBD">
        <w:trPr>
          <w:trHeight w:val="963"/>
        </w:trPr>
        <w:tc>
          <w:tcPr>
            <w:tcW w:w="2264" w:type="dxa"/>
          </w:tcPr>
          <w:p w14:paraId="6D1535BF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will </w:t>
            </w:r>
            <w:r w:rsidRPr="007C37E8">
              <w:rPr>
                <w:rFonts w:cstheme="minorHAnsi"/>
                <w:b/>
                <w:color w:val="000000"/>
              </w:rPr>
              <w:t>keep the same</w:t>
            </w:r>
          </w:p>
        </w:tc>
        <w:tc>
          <w:tcPr>
            <w:tcW w:w="7241" w:type="dxa"/>
          </w:tcPr>
          <w:p w14:paraId="61BBD20D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F518B7" w:rsidRPr="003921CA" w14:paraId="05DC8599" w14:textId="77777777" w:rsidTr="001D2EBD">
        <w:trPr>
          <w:trHeight w:val="975"/>
        </w:trPr>
        <w:tc>
          <w:tcPr>
            <w:tcW w:w="2264" w:type="dxa"/>
          </w:tcPr>
          <w:p w14:paraId="3976FF84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  <w:r w:rsidRPr="003921CA">
              <w:rPr>
                <w:rFonts w:cstheme="minorHAnsi"/>
                <w:color w:val="000000"/>
              </w:rPr>
              <w:t xml:space="preserve"> will </w:t>
            </w:r>
            <w:r w:rsidRPr="003921CA">
              <w:rPr>
                <w:rFonts w:cstheme="minorHAnsi"/>
                <w:b/>
                <w:color w:val="000000"/>
              </w:rPr>
              <w:t>observe</w:t>
            </w:r>
            <w:r>
              <w:rPr>
                <w:rFonts w:cstheme="minorHAnsi"/>
                <w:b/>
                <w:color w:val="000000"/>
              </w:rPr>
              <w:t xml:space="preserve"> or measure</w:t>
            </w:r>
          </w:p>
        </w:tc>
        <w:tc>
          <w:tcPr>
            <w:tcW w:w="7241" w:type="dxa"/>
          </w:tcPr>
          <w:p w14:paraId="2535391B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F518B7" w:rsidRPr="003921CA" w14:paraId="4E611C98" w14:textId="77777777" w:rsidTr="001D2EBD">
        <w:trPr>
          <w:trHeight w:val="8889"/>
        </w:trPr>
        <w:tc>
          <w:tcPr>
            <w:tcW w:w="9505" w:type="dxa"/>
            <w:gridSpan w:val="2"/>
          </w:tcPr>
          <w:p w14:paraId="77FDE850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is what I </w:t>
            </w:r>
            <w:r w:rsidRPr="00CE6FB8">
              <w:rPr>
                <w:rFonts w:cstheme="minorHAnsi"/>
                <w:b/>
                <w:color w:val="000000"/>
              </w:rPr>
              <w:t>predict</w:t>
            </w:r>
            <w:r>
              <w:rPr>
                <w:rFonts w:cstheme="minorHAnsi"/>
                <w:color w:val="000000"/>
              </w:rPr>
              <w:t xml:space="preserve"> will happen and reasons for my prediction:</w:t>
            </w:r>
          </w:p>
          <w:p w14:paraId="62C64BEE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6C5BE7DD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1CDAF389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16BD9821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0281D6CD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is what I </w:t>
            </w:r>
            <w:r w:rsidRPr="005F0B83">
              <w:rPr>
                <w:rFonts w:cstheme="minorHAnsi"/>
                <w:b/>
                <w:color w:val="000000"/>
              </w:rPr>
              <w:t>observed</w:t>
            </w:r>
            <w:r>
              <w:rPr>
                <w:rFonts w:cstheme="minorHAnsi"/>
                <w:color w:val="000000"/>
              </w:rPr>
              <w:t>:</w:t>
            </w:r>
          </w:p>
          <w:p w14:paraId="4A1A1B69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669A7A0A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4F48BBE1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345C964F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5EFF19EE" w14:textId="77777777" w:rsidR="00F518B7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7B92B95E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  <w:r w:rsidRPr="003921CA">
              <w:rPr>
                <w:rFonts w:cstheme="minorHAnsi"/>
                <w:color w:val="000000"/>
              </w:rPr>
              <w:t xml:space="preserve">This is how I </w:t>
            </w:r>
            <w:r w:rsidRPr="002639D9">
              <w:rPr>
                <w:rFonts w:cstheme="minorHAnsi"/>
                <w:b/>
                <w:color w:val="000000"/>
              </w:rPr>
              <w:t>show</w:t>
            </w:r>
            <w:r w:rsidRPr="003921CA">
              <w:rPr>
                <w:rFonts w:cstheme="minorHAnsi"/>
                <w:color w:val="000000"/>
              </w:rPr>
              <w:t xml:space="preserve"> and </w:t>
            </w:r>
            <w:r w:rsidRPr="002639D9">
              <w:rPr>
                <w:rFonts w:cstheme="minorHAnsi"/>
                <w:b/>
                <w:color w:val="000000"/>
              </w:rPr>
              <w:t>explain</w:t>
            </w:r>
            <w:r w:rsidRPr="003921CA">
              <w:rPr>
                <w:rFonts w:cstheme="minorHAnsi"/>
                <w:color w:val="000000"/>
              </w:rPr>
              <w:t xml:space="preserve"> the results:</w:t>
            </w:r>
          </w:p>
          <w:p w14:paraId="46DE394B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5648CCAF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41E138A1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78465745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3D8EE9A7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2EA6819D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44C724A0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  <w:p w14:paraId="26D4D7A2" w14:textId="77777777" w:rsidR="00F518B7" w:rsidRPr="003921CA" w:rsidRDefault="00F518B7" w:rsidP="001D2EBD">
            <w:pPr>
              <w:spacing w:after="160"/>
              <w:rPr>
                <w:rFonts w:cstheme="minorHAnsi"/>
                <w:color w:val="000000"/>
              </w:rPr>
            </w:pPr>
          </w:p>
        </w:tc>
      </w:tr>
    </w:tbl>
    <w:p w14:paraId="1AE1FF24" w14:textId="63276F38" w:rsidR="0059312D" w:rsidRPr="008357B9" w:rsidRDefault="0059312D" w:rsidP="00FA1FB3">
      <w:pPr>
        <w:pStyle w:val="ListParagraph"/>
        <w:rPr>
          <w:rFonts w:cstheme="minorHAnsi"/>
          <w:sz w:val="22"/>
          <w:szCs w:val="22"/>
          <w:lang w:val="en-AU"/>
        </w:rPr>
      </w:pPr>
      <w:bookmarkStart w:id="0" w:name="_GoBack"/>
      <w:bookmarkEnd w:id="0"/>
    </w:p>
    <w:sectPr w:rsidR="0059312D" w:rsidRPr="008357B9">
      <w:footerReference w:type="default" r:id="rId13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6CF2" w14:textId="77777777" w:rsidR="009E414D" w:rsidRDefault="009E414D">
      <w:r>
        <w:separator/>
      </w:r>
    </w:p>
    <w:p w14:paraId="3F702155" w14:textId="77777777" w:rsidR="009E414D" w:rsidRDefault="009E414D"/>
    <w:p w14:paraId="4BBB942B" w14:textId="77777777" w:rsidR="009E414D" w:rsidRDefault="009E414D"/>
  </w:endnote>
  <w:endnote w:type="continuationSeparator" w:id="0">
    <w:p w14:paraId="2F8B53FC" w14:textId="77777777" w:rsidR="009E414D" w:rsidRDefault="009E414D">
      <w:r>
        <w:continuationSeparator/>
      </w:r>
    </w:p>
    <w:p w14:paraId="0F21BBFF" w14:textId="77777777" w:rsidR="009E414D" w:rsidRDefault="009E414D"/>
    <w:p w14:paraId="1C35EA20" w14:textId="77777777" w:rsidR="009E414D" w:rsidRDefault="009E41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3DAB7" w14:textId="77777777" w:rsidR="00492B18" w:rsidRDefault="00FB78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853A" w14:textId="77777777" w:rsidR="009E414D" w:rsidRDefault="009E414D">
      <w:r>
        <w:separator/>
      </w:r>
    </w:p>
    <w:p w14:paraId="7DD4F216" w14:textId="77777777" w:rsidR="009E414D" w:rsidRDefault="009E414D"/>
    <w:p w14:paraId="6D582509" w14:textId="77777777" w:rsidR="009E414D" w:rsidRDefault="009E414D"/>
  </w:footnote>
  <w:footnote w:type="continuationSeparator" w:id="0">
    <w:p w14:paraId="14710AFD" w14:textId="77777777" w:rsidR="009E414D" w:rsidRDefault="009E414D">
      <w:r>
        <w:continuationSeparator/>
      </w:r>
    </w:p>
    <w:p w14:paraId="4FBF4FCB" w14:textId="77777777" w:rsidR="009E414D" w:rsidRDefault="009E414D"/>
    <w:p w14:paraId="79650E50" w14:textId="77777777" w:rsidR="009E414D" w:rsidRDefault="009E41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4B"/>
    <w:multiLevelType w:val="hybridMultilevel"/>
    <w:tmpl w:val="25DAA1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16"/>
      </w:rPr>
    </w:lvl>
    <w:lvl w:ilvl="1" w:tplc="ED9E6A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3DC1BE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73668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608A9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0F8897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DE261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EC528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130B7B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08D7449"/>
    <w:multiLevelType w:val="hybridMultilevel"/>
    <w:tmpl w:val="E62CBC84"/>
    <w:lvl w:ilvl="0" w:tplc="8A8EF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9E6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C1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36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08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88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E26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C5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0B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1BBF"/>
    <w:multiLevelType w:val="hybridMultilevel"/>
    <w:tmpl w:val="6F22C9B4"/>
    <w:lvl w:ilvl="0" w:tplc="D10426F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87C86"/>
    <w:multiLevelType w:val="hybridMultilevel"/>
    <w:tmpl w:val="0B06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5E"/>
    <w:rsid w:val="00056F3A"/>
    <w:rsid w:val="000635D6"/>
    <w:rsid w:val="000874CE"/>
    <w:rsid w:val="00087C0F"/>
    <w:rsid w:val="00116F58"/>
    <w:rsid w:val="001964FE"/>
    <w:rsid w:val="001A225E"/>
    <w:rsid w:val="001C3E62"/>
    <w:rsid w:val="001C45C2"/>
    <w:rsid w:val="001F33A6"/>
    <w:rsid w:val="00242363"/>
    <w:rsid w:val="002A2A13"/>
    <w:rsid w:val="00321414"/>
    <w:rsid w:val="0038533A"/>
    <w:rsid w:val="003E3B53"/>
    <w:rsid w:val="00425831"/>
    <w:rsid w:val="004366F4"/>
    <w:rsid w:val="004626B4"/>
    <w:rsid w:val="004660C9"/>
    <w:rsid w:val="004732E6"/>
    <w:rsid w:val="00492B18"/>
    <w:rsid w:val="004C5973"/>
    <w:rsid w:val="005037C8"/>
    <w:rsid w:val="0059312D"/>
    <w:rsid w:val="005C1BE1"/>
    <w:rsid w:val="005F0B83"/>
    <w:rsid w:val="00601FDE"/>
    <w:rsid w:val="00630BCC"/>
    <w:rsid w:val="00691B70"/>
    <w:rsid w:val="00715196"/>
    <w:rsid w:val="007A6460"/>
    <w:rsid w:val="007B6A13"/>
    <w:rsid w:val="007D12DF"/>
    <w:rsid w:val="007E7593"/>
    <w:rsid w:val="008357B9"/>
    <w:rsid w:val="008A5CA9"/>
    <w:rsid w:val="008C740E"/>
    <w:rsid w:val="008D09BB"/>
    <w:rsid w:val="008D3EEC"/>
    <w:rsid w:val="008F0C90"/>
    <w:rsid w:val="009073A8"/>
    <w:rsid w:val="0092774C"/>
    <w:rsid w:val="00970976"/>
    <w:rsid w:val="009B7163"/>
    <w:rsid w:val="009B7566"/>
    <w:rsid w:val="009D72DB"/>
    <w:rsid w:val="009E14B0"/>
    <w:rsid w:val="009E3BB9"/>
    <w:rsid w:val="009E414D"/>
    <w:rsid w:val="00A26F45"/>
    <w:rsid w:val="00B128E8"/>
    <w:rsid w:val="00C12C01"/>
    <w:rsid w:val="00C5571A"/>
    <w:rsid w:val="00CA5462"/>
    <w:rsid w:val="00CE6FB8"/>
    <w:rsid w:val="00D37403"/>
    <w:rsid w:val="00D71940"/>
    <w:rsid w:val="00DE5D37"/>
    <w:rsid w:val="00DF7359"/>
    <w:rsid w:val="00E947F9"/>
    <w:rsid w:val="00EE0E6F"/>
    <w:rsid w:val="00F16FB3"/>
    <w:rsid w:val="00F20863"/>
    <w:rsid w:val="00F518B7"/>
    <w:rsid w:val="00F81814"/>
    <w:rsid w:val="00FA1FB3"/>
    <w:rsid w:val="00FB78F6"/>
    <w:rsid w:val="00FC0A74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0A6CA"/>
  <w15:chartTrackingRefBased/>
  <w15:docId w15:val="{6C6992AD-AF17-5D46-9543-E80CC9F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863"/>
    <w:pPr>
      <w:spacing w:after="0" w:line="240" w:lineRule="auto"/>
    </w:pPr>
    <w:rPr>
      <w:rFonts w:ascii="Times New Roman" w:eastAsia="Times New Roman" w:hAnsi="Times New Roman" w:cs="Times New Roman"/>
      <w:color w:val="auto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240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24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240"/>
      <w:outlineLvl w:val="2"/>
    </w:pPr>
    <w:rPr>
      <w:rFonts w:asciiTheme="majorHAnsi" w:eastAsiaTheme="majorEastAsia" w:hAnsiTheme="majorHAnsi" w:cstheme="majorBidi"/>
      <w:color w:val="000000" w:themeColor="text1"/>
      <w:sz w:val="3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24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4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4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24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24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4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/>
      <w:contextualSpacing/>
    </w:pPr>
    <w:rPr>
      <w:rFonts w:asciiTheme="minorHAnsi" w:eastAsiaTheme="minorEastAsia" w:hAnsiTheme="minorHAnsi" w:cstheme="minorBidi"/>
      <w:color w:val="000000" w:themeColor="text1"/>
      <w:sz w:val="3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2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 w:line="312" w:lineRule="auto"/>
      <w:ind w:left="490" w:right="490"/>
      <w:contextualSpacing/>
    </w:pPr>
    <w:rPr>
      <w:rFonts w:asciiTheme="minorHAnsi" w:eastAsiaTheme="minorHAnsi" w:hAnsiTheme="minorHAnsi" w:cstheme="minorBidi"/>
      <w:i/>
      <w:iCs/>
      <w:color w:val="000000" w:themeColor="text1"/>
      <w:sz w:val="30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312" w:lineRule="auto"/>
      <w:ind w:left="490" w:right="490"/>
    </w:pPr>
    <w:rPr>
      <w:rFonts w:asciiTheme="minorHAnsi" w:eastAsiaTheme="minorHAnsi" w:hAnsiTheme="minorHAnsi" w:cstheme="minorBidi"/>
      <w:i/>
      <w:iCs/>
      <w:color w:val="404040" w:themeColor="text1" w:themeTint="BF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/>
      <w:contextualSpacing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sz w:val="20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ListParagraph">
    <w:name w:val="List Paragraph"/>
    <w:basedOn w:val="Normal"/>
    <w:uiPriority w:val="34"/>
    <w:unhideWhenUsed/>
    <w:qFormat/>
    <w:rsid w:val="0038533A"/>
    <w:pPr>
      <w:spacing w:after="240" w:line="312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E7593"/>
    <w:rPr>
      <w:color w:val="5E9E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593"/>
    <w:rPr>
      <w:color w:val="605E5C"/>
      <w:shd w:val="clear" w:color="auto" w:fill="E1DFDD"/>
    </w:rPr>
  </w:style>
  <w:style w:type="character" w:customStyle="1" w:styleId="sc-kafwex">
    <w:name w:val="sc-kafwex"/>
    <w:basedOn w:val="DefaultParagraphFont"/>
    <w:rsid w:val="0092774C"/>
  </w:style>
  <w:style w:type="character" w:styleId="FollowedHyperlink">
    <w:name w:val="FollowedHyperlink"/>
    <w:basedOn w:val="DefaultParagraphFont"/>
    <w:uiPriority w:val="99"/>
    <w:semiHidden/>
    <w:unhideWhenUsed/>
    <w:rsid w:val="009B7566"/>
    <w:rPr>
      <w:color w:val="7A456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3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6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983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7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1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5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841573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imeo.com/418422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nationalgeographic.org/media/burning-candle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huax/Library/Containers/com.microsoft.Word/Data/Library/Application%20Support/Microsoft/Office/16.0/DTS/en-US%7b8DB52F65-08D6-3240-925D-FACAC908FD65%7d/%7b41B58008-2509-4942-B4A9-DE0C745CB034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{41B58008-2509-4942-B4A9-DE0C745CB034}tf10002081.dotx</Template>
  <TotalTime>98</TotalTime>
  <Pages>6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Lihua Xu</cp:lastModifiedBy>
  <cp:revision>7</cp:revision>
  <cp:lastPrinted>2020-04-26T04:49:00Z</cp:lastPrinted>
  <dcterms:created xsi:type="dcterms:W3CDTF">2020-05-14T09:42:00Z</dcterms:created>
  <dcterms:modified xsi:type="dcterms:W3CDTF">2020-05-14T13:00:00Z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